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3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近视防控专项职业能力考核规范</w:t>
      </w:r>
    </w:p>
    <w:p w14:paraId="24B0F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 w:val="0"/>
          <w:sz w:val="32"/>
          <w:szCs w:val="32"/>
        </w:rPr>
      </w:pPr>
    </w:p>
    <w:p w14:paraId="48FBC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一、定义</w:t>
      </w:r>
    </w:p>
    <w:p w14:paraId="4C8F14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运用标准对数视力表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电脑验光仪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等仪器设备，对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儿童青少年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进行视力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、屈光发育状态监测、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光学干预及用眼行为习惯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指导等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服务的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能力。</w:t>
      </w:r>
    </w:p>
    <w:p w14:paraId="09B01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二、适用对象</w:t>
      </w:r>
    </w:p>
    <w:p w14:paraId="4045294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42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>运用或准备运用本项职业能力求职、就业的人员。</w:t>
      </w:r>
    </w:p>
    <w:p w14:paraId="4D874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 w:val="0"/>
          <w:sz w:val="32"/>
          <w:szCs w:val="32"/>
        </w:rPr>
        <w:t>三、能力标准与鉴定内容</w:t>
      </w:r>
    </w:p>
    <w:tbl>
      <w:tblPr>
        <w:tblStyle w:val="6"/>
        <w:tblW w:w="1040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4859"/>
        <w:gridCol w:w="3129"/>
        <w:gridCol w:w="1129"/>
      </w:tblGrid>
      <w:tr w14:paraId="53CEE9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408" w:type="dxa"/>
            <w:gridSpan w:val="4"/>
          </w:tcPr>
          <w:p w14:paraId="7B38E41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能力名称: 近视防控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职业领域：眼镜验光员</w:t>
            </w:r>
          </w:p>
        </w:tc>
      </w:tr>
      <w:tr w14:paraId="4FD3A8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91" w:type="dxa"/>
          </w:tcPr>
          <w:p w14:paraId="1F0F88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工作任务</w:t>
            </w:r>
          </w:p>
        </w:tc>
        <w:tc>
          <w:tcPr>
            <w:tcW w:w="4859" w:type="dxa"/>
          </w:tcPr>
          <w:p w14:paraId="2CFDDF6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操作规范</w:t>
            </w:r>
          </w:p>
        </w:tc>
        <w:tc>
          <w:tcPr>
            <w:tcW w:w="3129" w:type="dxa"/>
          </w:tcPr>
          <w:p w14:paraId="1F207E0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相关知识</w:t>
            </w:r>
          </w:p>
        </w:tc>
        <w:tc>
          <w:tcPr>
            <w:tcW w:w="1129" w:type="dxa"/>
          </w:tcPr>
          <w:p w14:paraId="3856C4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考核比重</w:t>
            </w:r>
          </w:p>
        </w:tc>
      </w:tr>
      <w:tr w14:paraId="37C952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291" w:type="dxa"/>
            <w:vAlign w:val="center"/>
          </w:tcPr>
          <w:p w14:paraId="7EFA07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</w:t>
            </w:r>
          </w:p>
          <w:p w14:paraId="475D864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视力筛查与</w:t>
            </w:r>
          </w:p>
          <w:p w14:paraId="6244497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屈光档案</w:t>
            </w:r>
          </w:p>
          <w:p w14:paraId="6C4BAD1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</w:t>
            </w:r>
          </w:p>
        </w:tc>
        <w:tc>
          <w:tcPr>
            <w:tcW w:w="4859" w:type="dxa"/>
          </w:tcPr>
          <w:p w14:paraId="1F483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1.能与客户进行交流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并获取相关情况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6030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2.能运用标准对数视力表进行远视力检查并记录；</w:t>
            </w:r>
          </w:p>
          <w:p w14:paraId="66846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3.能运用电脑验光仪进行屈光状态检测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明确</w:t>
            </w:r>
          </w:p>
          <w:p w14:paraId="344A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屈光度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59AF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4.能运用眼科生物测量仪进行眼轴测量；</w:t>
            </w:r>
          </w:p>
          <w:p w14:paraId="3FF5D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5.能依据儿童青少年屈光发育规律判断检查结果；</w:t>
            </w:r>
          </w:p>
          <w:p w14:paraId="35D19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6.能获取相关个人信息并建立屈光发育档案；</w:t>
            </w:r>
          </w:p>
          <w:p w14:paraId="1086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7.能进行相关数据分析及处理。</w:t>
            </w:r>
          </w:p>
        </w:tc>
        <w:tc>
          <w:tcPr>
            <w:tcW w:w="3129" w:type="dxa"/>
          </w:tcPr>
          <w:p w14:paraId="4D30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1.行业规范和接待礼仪；</w:t>
            </w:r>
          </w:p>
          <w:p w14:paraId="5ADD8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2.标准对数视力表远视力检查操作知识；</w:t>
            </w:r>
          </w:p>
          <w:p w14:paraId="7BA9E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3.电脑验光仪操作知识；</w:t>
            </w:r>
          </w:p>
          <w:p w14:paraId="03EF3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4.眼科生物测量仪眼轴测量相关知识；</w:t>
            </w:r>
          </w:p>
          <w:p w14:paraId="1284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5.儿童青少年屈光发育规律</w:t>
            </w:r>
          </w:p>
          <w:p w14:paraId="596DA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知识。</w:t>
            </w:r>
          </w:p>
        </w:tc>
        <w:tc>
          <w:tcPr>
            <w:tcW w:w="1129" w:type="dxa"/>
            <w:vAlign w:val="center"/>
          </w:tcPr>
          <w:p w14:paraId="26C5B2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5％</w:t>
            </w:r>
          </w:p>
        </w:tc>
      </w:tr>
      <w:tr w14:paraId="5638B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291" w:type="dxa"/>
            <w:vAlign w:val="center"/>
          </w:tcPr>
          <w:p w14:paraId="75FE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</w:t>
            </w:r>
          </w:p>
          <w:p w14:paraId="07D9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用眼行为</w:t>
            </w:r>
          </w:p>
          <w:p w14:paraId="06BC3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指导</w:t>
            </w:r>
          </w:p>
        </w:tc>
        <w:tc>
          <w:tcPr>
            <w:tcW w:w="4859" w:type="dxa"/>
          </w:tcPr>
          <w:p w14:paraId="16B2B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1.能判断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室内照明、室外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采光环境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是否符合近视防控标准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58449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指导儿童青少年采取适宜阅读距离进行近距离用眼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1543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3.能指导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儿童青少年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调整坐姿与桌椅高度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，保持正确坐姿与握笔姿势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7B50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4.能进行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儿童青少年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用眼时长与用眼习惯监测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，能指导其近距离用眼后进行远眺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6CA7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5.能指导儿童青少年加强户外活动；</w:t>
            </w:r>
          </w:p>
          <w:p w14:paraId="2358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6.能进行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近视防控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饮食指导；</w:t>
            </w:r>
          </w:p>
          <w:p w14:paraId="783D4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7.能指导眼保健操操作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29" w:type="dxa"/>
          </w:tcPr>
          <w:p w14:paraId="6996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近视防控相关灯光照明要求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1B4CC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防控近视适宜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阅读距离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相关知识；</w:t>
            </w:r>
          </w:p>
          <w:p w14:paraId="05E7F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防控近视正确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坐姿与握笔姿势相关知识；</w:t>
            </w:r>
          </w:p>
          <w:p w14:paraId="06851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.户外活动防控近视相关知识；</w:t>
            </w:r>
          </w:p>
          <w:p w14:paraId="6C0F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户外活动防控近视相关</w:t>
            </w:r>
          </w:p>
          <w:p w14:paraId="7D55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知识；</w:t>
            </w:r>
          </w:p>
          <w:p w14:paraId="11CDB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近视防控饮食相关知识；</w:t>
            </w:r>
          </w:p>
          <w:p w14:paraId="43D1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眼保健操相关知识。</w:t>
            </w:r>
          </w:p>
        </w:tc>
        <w:tc>
          <w:tcPr>
            <w:tcW w:w="1129" w:type="dxa"/>
            <w:vAlign w:val="center"/>
          </w:tcPr>
          <w:p w14:paraId="7E33ABA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5％</w:t>
            </w:r>
          </w:p>
        </w:tc>
      </w:tr>
      <w:tr w14:paraId="5770DB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291" w:type="dxa"/>
            <w:vAlign w:val="center"/>
          </w:tcPr>
          <w:p w14:paraId="7632F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</w:t>
            </w:r>
          </w:p>
          <w:p w14:paraId="1AE8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光学干预</w:t>
            </w:r>
          </w:p>
        </w:tc>
        <w:tc>
          <w:tcPr>
            <w:tcW w:w="4859" w:type="dxa"/>
          </w:tcPr>
          <w:p w14:paraId="092C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1.能制定个性化光学干预措施；</w:t>
            </w:r>
          </w:p>
          <w:p w14:paraId="2864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2.能监测干预情况并判断干预效果；</w:t>
            </w:r>
          </w:p>
          <w:p w14:paraId="314C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3.能实施个性化干预措施调整。</w:t>
            </w:r>
          </w:p>
        </w:tc>
        <w:tc>
          <w:tcPr>
            <w:tcW w:w="3129" w:type="dxa"/>
          </w:tcPr>
          <w:p w14:paraId="4097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角膜塑形镜近视防控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</w:t>
            </w:r>
          </w:p>
          <w:p w14:paraId="263B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知识；</w:t>
            </w:r>
          </w:p>
          <w:p w14:paraId="14954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近视防控框架眼镜相关知识；</w:t>
            </w:r>
          </w:p>
          <w:p w14:paraId="227C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近视防控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角膜接触镜</w:t>
            </w:r>
          </w:p>
          <w:p w14:paraId="67207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相关知识。</w:t>
            </w:r>
          </w:p>
        </w:tc>
        <w:tc>
          <w:tcPr>
            <w:tcW w:w="1129" w:type="dxa"/>
            <w:vAlign w:val="center"/>
          </w:tcPr>
          <w:p w14:paraId="205D868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30％</w:t>
            </w:r>
          </w:p>
        </w:tc>
      </w:tr>
      <w:tr w14:paraId="5B00B6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91" w:type="dxa"/>
            <w:vAlign w:val="center"/>
          </w:tcPr>
          <w:p w14:paraId="08DFE9B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（四）</w:t>
            </w:r>
          </w:p>
          <w:p w14:paraId="5CF90A5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视力保健</w:t>
            </w:r>
          </w:p>
        </w:tc>
        <w:tc>
          <w:tcPr>
            <w:tcW w:w="4859" w:type="dxa"/>
          </w:tcPr>
          <w:p w14:paraId="1232029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能运用中医眼部穴位指导视力保健；</w:t>
            </w:r>
          </w:p>
          <w:p w14:paraId="6FE3ACEF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能运用视力保健理疗仪器并完成使用后清洁</w:t>
            </w:r>
          </w:p>
          <w:p w14:paraId="2E63B6C4">
            <w:pPr>
              <w:pStyle w:val="12"/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处理；</w:t>
            </w:r>
          </w:p>
          <w:p w14:paraId="474500D2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能根据眼部不适状况选择适宜的保健调理技术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进行保健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3129" w:type="dxa"/>
          </w:tcPr>
          <w:p w14:paraId="5108685E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眼部穴位的位置、功效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426501D7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眼部穴位按摩的手法、流程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139D6798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视力保健理疗仪器的操作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63FF7FD4">
            <w:pPr>
              <w:pStyle w:val="1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干眼、视疲劳等常见眼部症状表现、处理；</w:t>
            </w:r>
          </w:p>
          <w:p w14:paraId="4945E43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5.视力保健检查操作规范。</w:t>
            </w:r>
          </w:p>
        </w:tc>
        <w:tc>
          <w:tcPr>
            <w:tcW w:w="1129" w:type="dxa"/>
            <w:vAlign w:val="center"/>
          </w:tcPr>
          <w:p w14:paraId="219F159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20%</w:t>
            </w:r>
          </w:p>
        </w:tc>
      </w:tr>
    </w:tbl>
    <w:p w14:paraId="0289BAE1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textAlignment w:val="auto"/>
        <w:rPr>
          <w:rFonts w:hint="eastAsia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 w:val="0"/>
          <w:kern w:val="2"/>
          <w:sz w:val="32"/>
          <w:szCs w:val="32"/>
          <w:lang w:val="en-US" w:eastAsia="zh-CN" w:bidi="ar-SA"/>
        </w:rPr>
        <w:t>鉴定要求</w:t>
      </w:r>
    </w:p>
    <w:p w14:paraId="222A1E67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申报条件</w:t>
      </w:r>
    </w:p>
    <w:p w14:paraId="2EF690F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>达到法定劳动年龄，具有相应技能的劳动者均可申报。</w:t>
      </w: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（二）考评员构成</w:t>
      </w: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b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>考评员应具备一定的近视防控专业知识及实际操作经验；每个考评组中不少于3名考评员。</w:t>
      </w:r>
    </w:p>
    <w:p w14:paraId="6A3DC470"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楷体_GB2312" w:hAnsi="楷体_GB2312" w:eastAsia="楷体_GB2312" w:cs="楷体_GB2312"/>
          <w:b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鉴定方式与鉴定时间</w:t>
      </w:r>
    </w:p>
    <w:p w14:paraId="0352ABE5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>采取实际操作与口试相结合方式进行考核，考核成绩实行百分制，达60分及以上为鉴定合格。考核时间不少于30分钟。</w:t>
      </w:r>
    </w:p>
    <w:p w14:paraId="2C98ED0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t>（四）鉴定场地设备要求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b w:val="0"/>
          <w:sz w:val="28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 xml:space="preserve">   1.场地要求：标准教室或考核场地，采光、通风良好，干净整洁，照明设备完备。</w:t>
      </w:r>
    </w:p>
    <w:p w14:paraId="774C9CC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8"/>
          <w:sz w:val="32"/>
          <w:szCs w:val="32"/>
          <w:lang w:val="en-US" w:eastAsia="zh-CN" w:bidi="ar-SA"/>
        </w:rPr>
        <w:t>2.设施设备：满足技能鉴定需要的标准远用对数视力表、眼球模型、电脑验光仪、眼科生物测量仪等仪器设备。</w:t>
      </w:r>
    </w:p>
    <w:sectPr>
      <w:pgSz w:w="11906" w:h="16838"/>
      <w:pgMar w:top="192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289B1"/>
    <w:multiLevelType w:val="singleLevel"/>
    <w:tmpl w:val="9B3289B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4DC0958"/>
    <w:multiLevelType w:val="singleLevel"/>
    <w:tmpl w:val="D4DC095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E47EC2C"/>
    <w:multiLevelType w:val="singleLevel"/>
    <w:tmpl w:val="1E47EC2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2312AD3"/>
    <w:multiLevelType w:val="singleLevel"/>
    <w:tmpl w:val="52312A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MTAxMTBiN2Q5NWIwYjdlNjBlMTI0ZmEwNDllNDYifQ=="/>
  </w:docVars>
  <w:rsids>
    <w:rsidRoot w:val="004149C7"/>
    <w:rsid w:val="0006757A"/>
    <w:rsid w:val="00134F9B"/>
    <w:rsid w:val="001768BA"/>
    <w:rsid w:val="001F629E"/>
    <w:rsid w:val="00210809"/>
    <w:rsid w:val="00223985"/>
    <w:rsid w:val="00241D77"/>
    <w:rsid w:val="0025080A"/>
    <w:rsid w:val="002E364C"/>
    <w:rsid w:val="003133C5"/>
    <w:rsid w:val="00316A13"/>
    <w:rsid w:val="0037174C"/>
    <w:rsid w:val="003770C2"/>
    <w:rsid w:val="004149C7"/>
    <w:rsid w:val="0050034A"/>
    <w:rsid w:val="0050045D"/>
    <w:rsid w:val="005D340A"/>
    <w:rsid w:val="00610E4E"/>
    <w:rsid w:val="00617565"/>
    <w:rsid w:val="0065514E"/>
    <w:rsid w:val="006D7F9C"/>
    <w:rsid w:val="006E01D1"/>
    <w:rsid w:val="006E74ED"/>
    <w:rsid w:val="0072363D"/>
    <w:rsid w:val="00760AE1"/>
    <w:rsid w:val="00792825"/>
    <w:rsid w:val="007E5B54"/>
    <w:rsid w:val="007E6F1E"/>
    <w:rsid w:val="008704A4"/>
    <w:rsid w:val="00891D3A"/>
    <w:rsid w:val="008B7705"/>
    <w:rsid w:val="008C3678"/>
    <w:rsid w:val="00903CB0"/>
    <w:rsid w:val="009166BD"/>
    <w:rsid w:val="00972D07"/>
    <w:rsid w:val="00993C11"/>
    <w:rsid w:val="00A1576D"/>
    <w:rsid w:val="00A449D4"/>
    <w:rsid w:val="00AA21CE"/>
    <w:rsid w:val="00AC3BE1"/>
    <w:rsid w:val="00AC7FBC"/>
    <w:rsid w:val="00B11D99"/>
    <w:rsid w:val="00BB0C90"/>
    <w:rsid w:val="00BD0467"/>
    <w:rsid w:val="00C34AEE"/>
    <w:rsid w:val="00CF248C"/>
    <w:rsid w:val="00D36A5D"/>
    <w:rsid w:val="00DC4437"/>
    <w:rsid w:val="00DD20E4"/>
    <w:rsid w:val="00DF2B3B"/>
    <w:rsid w:val="00E2541B"/>
    <w:rsid w:val="00E51EDD"/>
    <w:rsid w:val="00ED626E"/>
    <w:rsid w:val="00F00687"/>
    <w:rsid w:val="00F32FF4"/>
    <w:rsid w:val="00F40930"/>
    <w:rsid w:val="00F647DF"/>
    <w:rsid w:val="00F85C08"/>
    <w:rsid w:val="00FE3E89"/>
    <w:rsid w:val="00FE77D5"/>
    <w:rsid w:val="0C8816EA"/>
    <w:rsid w:val="15200D24"/>
    <w:rsid w:val="26627687"/>
    <w:rsid w:val="2DE1605F"/>
    <w:rsid w:val="39F67F0E"/>
    <w:rsid w:val="40261ECE"/>
    <w:rsid w:val="414701E7"/>
    <w:rsid w:val="418357E9"/>
    <w:rsid w:val="4D3E2859"/>
    <w:rsid w:val="57FA4163"/>
    <w:rsid w:val="6B3F4099"/>
    <w:rsid w:val="6C31656A"/>
    <w:rsid w:val="766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1128</Words>
  <Characters>1170</Characters>
  <Lines>7</Lines>
  <Paragraphs>2</Paragraphs>
  <TotalTime>26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2024-06-07T06:32:00Z</dcterms:created>
  <dc:creator>Windows User</dc:creator>
  <cp:lastModifiedBy>Administrator</cp:lastModifiedBy>
  <cp:lastPrinted>2024-09-26T06:41:00Z</cp:lastPrinted>
  <dcterms:modified xsi:type="dcterms:W3CDTF">2024-10-09T08:03:16Z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7AD5E1024C6B4E56A12238E981AA3E43_13</vt:lpwstr>
  </property>
</Properties>
</file>